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CE" w:rsidRPr="008635CE" w:rsidRDefault="008635CE" w:rsidP="008635CE">
      <w:pPr>
        <w:widowControl/>
        <w:shd w:val="clear" w:color="auto" w:fill="ECECEC"/>
        <w:spacing w:line="360" w:lineRule="auto"/>
        <w:jc w:val="center"/>
        <w:rPr>
          <w:rFonts w:ascii="Tahoma" w:eastAsia="宋体" w:hAnsi="Tahoma" w:cs="Tahoma"/>
          <w:color w:val="333333"/>
          <w:kern w:val="0"/>
          <w:szCs w:val="21"/>
        </w:rPr>
      </w:pPr>
      <w:r w:rsidRPr="008635CE">
        <w:rPr>
          <w:rFonts w:ascii="Times New Roman" w:eastAsia="方正小标宋简体" w:hAnsi="Tahoma" w:cs="Tahoma" w:hint="eastAsia"/>
          <w:bCs/>
          <w:color w:val="333333"/>
          <w:kern w:val="0"/>
          <w:sz w:val="44"/>
          <w:szCs w:val="36"/>
        </w:rPr>
        <w:t>江汉大学研究生学籍管理办法</w:t>
      </w:r>
    </w:p>
    <w:p w:rsidR="008635CE" w:rsidRPr="008635CE" w:rsidRDefault="008635CE" w:rsidP="008635CE">
      <w:pPr>
        <w:widowControl/>
        <w:shd w:val="clear" w:color="auto" w:fill="ECECEC"/>
        <w:spacing w:line="360" w:lineRule="auto"/>
        <w:jc w:val="left"/>
        <w:rPr>
          <w:rFonts w:ascii="Tahoma" w:eastAsia="方正小标宋简体" w:hAnsi="Tahoma" w:cs="Tahoma"/>
          <w:bCs/>
          <w:color w:val="333333"/>
          <w:kern w:val="0"/>
          <w:sz w:val="40"/>
          <w:szCs w:val="32"/>
        </w:rPr>
      </w:pPr>
    </w:p>
    <w:p w:rsidR="008635CE" w:rsidRPr="008635CE" w:rsidRDefault="008635CE" w:rsidP="008635CE">
      <w:pPr>
        <w:widowControl/>
        <w:shd w:val="clear" w:color="auto" w:fill="ECECEC"/>
        <w:jc w:val="center"/>
        <w:rPr>
          <w:rFonts w:ascii="Tahoma" w:eastAsia="仿宋_GB2312" w:hAnsi="Tahoma" w:cs="Tahoma"/>
          <w:bCs/>
          <w:color w:val="333333"/>
          <w:kern w:val="0"/>
          <w:sz w:val="32"/>
          <w:szCs w:val="24"/>
        </w:rPr>
      </w:pPr>
      <w:r w:rsidRPr="008635CE">
        <w:rPr>
          <w:rFonts w:ascii="Times New Roman" w:eastAsia="仿宋_GB2312" w:hAnsi="Tahoma" w:cs="Tahoma" w:hint="eastAsia"/>
          <w:bCs/>
          <w:color w:val="333333"/>
          <w:kern w:val="0"/>
          <w:sz w:val="32"/>
          <w:szCs w:val="24"/>
        </w:rPr>
        <w:t>江校研〔</w:t>
      </w:r>
      <w:r w:rsidRPr="008635CE">
        <w:rPr>
          <w:rFonts w:ascii="Tahoma" w:eastAsia="仿宋_GB2312" w:hAnsi="Tahoma" w:cs="Tahoma"/>
          <w:bCs/>
          <w:color w:val="333333"/>
          <w:kern w:val="0"/>
          <w:sz w:val="32"/>
          <w:szCs w:val="24"/>
        </w:rPr>
        <w:t>2012</w:t>
      </w:r>
      <w:r w:rsidRPr="008635CE">
        <w:rPr>
          <w:rFonts w:ascii="Times New Roman" w:eastAsia="仿宋_GB2312" w:hAnsi="Tahoma" w:cs="Tahoma" w:hint="eastAsia"/>
          <w:bCs/>
          <w:color w:val="333333"/>
          <w:kern w:val="0"/>
          <w:sz w:val="32"/>
          <w:szCs w:val="24"/>
        </w:rPr>
        <w:t>〕</w:t>
      </w:r>
      <w:r w:rsidRPr="008635CE">
        <w:rPr>
          <w:rFonts w:ascii="Tahoma" w:eastAsia="仿宋_GB2312" w:hAnsi="Tahoma" w:cs="Tahoma"/>
          <w:bCs/>
          <w:color w:val="333333"/>
          <w:kern w:val="0"/>
          <w:sz w:val="32"/>
          <w:szCs w:val="24"/>
        </w:rPr>
        <w:t>3</w:t>
      </w:r>
      <w:r w:rsidRPr="008635CE">
        <w:rPr>
          <w:rFonts w:ascii="Times New Roman" w:eastAsia="仿宋_GB2312" w:hAnsi="Tahoma" w:cs="Tahoma" w:hint="eastAsia"/>
          <w:bCs/>
          <w:color w:val="333333"/>
          <w:kern w:val="0"/>
          <w:sz w:val="32"/>
          <w:szCs w:val="24"/>
        </w:rPr>
        <w:t>号</w:t>
      </w:r>
    </w:p>
    <w:p w:rsidR="008635CE" w:rsidRPr="008635CE" w:rsidRDefault="008635CE" w:rsidP="008635CE">
      <w:pPr>
        <w:widowControl/>
        <w:shd w:val="clear" w:color="auto" w:fill="ECECEC"/>
        <w:spacing w:beforeLines="100" w:afterLines="100" w:line="540" w:lineRule="exact"/>
        <w:jc w:val="center"/>
        <w:rPr>
          <w:rFonts w:ascii="方正小标宋简体" w:eastAsia="方正小标宋简体" w:hAnsi="Tahoma" w:cs="Tahoma"/>
          <w:bCs/>
          <w:color w:val="333333"/>
          <w:kern w:val="0"/>
          <w:sz w:val="32"/>
          <w:szCs w:val="32"/>
        </w:rPr>
      </w:pPr>
      <w:r w:rsidRPr="008635CE">
        <w:rPr>
          <w:rFonts w:ascii="方正小标宋简体" w:eastAsia="方正小标宋简体" w:hAnsi="黑体" w:cs="Tahoma" w:hint="eastAsia"/>
          <w:bCs/>
          <w:color w:val="333333"/>
          <w:kern w:val="0"/>
          <w:sz w:val="32"/>
          <w:szCs w:val="32"/>
        </w:rPr>
        <w:t>第一章　总  则</w:t>
      </w:r>
    </w:p>
    <w:p w:rsidR="008635CE" w:rsidRPr="008635CE" w:rsidRDefault="008635CE" w:rsidP="008635CE">
      <w:pPr>
        <w:widowControl/>
        <w:shd w:val="clear" w:color="auto" w:fill="ECECEC"/>
        <w:spacing w:line="54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第一条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为规范研究生学籍管理，维护学校正常的研究生教育教学秩序，保障广大研究生合法权益，根据教育部《研究生学籍管理规定》、《普通高等学校学生管理规定》等文件精神，结合学校实际，制定本办法。</w:t>
      </w:r>
    </w:p>
    <w:p w:rsidR="008635CE" w:rsidRPr="008635CE" w:rsidRDefault="008635CE" w:rsidP="008635CE">
      <w:pPr>
        <w:widowControl/>
        <w:shd w:val="clear" w:color="auto" w:fill="ECECEC"/>
        <w:spacing w:line="54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第二条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本办法适用于取得我校学籍的各类研究生。</w:t>
      </w:r>
    </w:p>
    <w:p w:rsidR="008635CE" w:rsidRPr="008635CE" w:rsidRDefault="008635CE" w:rsidP="008635CE">
      <w:pPr>
        <w:widowControl/>
        <w:shd w:val="clear" w:color="auto" w:fill="ECECEC"/>
        <w:spacing w:beforeLines="100" w:afterLines="100" w:line="54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第二章　入学、注册与请假</w:t>
      </w:r>
    </w:p>
    <w:p w:rsidR="008635CE" w:rsidRPr="008635CE" w:rsidRDefault="008635CE" w:rsidP="008635CE">
      <w:pPr>
        <w:widowControl/>
        <w:shd w:val="clear" w:color="auto" w:fill="ECECEC"/>
        <w:spacing w:line="54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第三条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按国家招生政策录取的研究生新生，凭江汉大学研究生录取通知书及规定的有关证件按期到校办理入学手续。因特殊原因不能按期报到的，应事先向学校请假，并提交有关证明，经学校批准，可缓期报到。未请假或请假逾期未报到的，除不可抗力等正当事由外，视为放弃入学资格。</w:t>
      </w:r>
    </w:p>
    <w:p w:rsidR="008635CE" w:rsidRPr="008635CE" w:rsidRDefault="008635CE" w:rsidP="008635CE">
      <w:pPr>
        <w:widowControl/>
        <w:shd w:val="clear" w:color="auto" w:fill="ECECEC"/>
        <w:spacing w:line="54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第四条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新生入学后，学校在</w:t>
      </w:r>
      <w:r w:rsidRPr="008635CE">
        <w:rPr>
          <w:rFonts w:ascii="Tahoma" w:eastAsia="仿宋_GB2312" w:hAnsi="Tahoma" w:cs="Tahoma"/>
          <w:color w:val="333333"/>
          <w:kern w:val="0"/>
          <w:sz w:val="32"/>
          <w:szCs w:val="32"/>
        </w:rPr>
        <w:t>3</w:t>
      </w:r>
      <w:r w:rsidRPr="008635CE">
        <w:rPr>
          <w:rFonts w:ascii="Times New Roman" w:eastAsia="仿宋_GB2312" w:hAnsi="Tahoma" w:cs="Tahoma" w:hint="eastAsia"/>
          <w:color w:val="333333"/>
          <w:kern w:val="0"/>
          <w:sz w:val="32"/>
          <w:szCs w:val="32"/>
        </w:rPr>
        <w:t>个月内按照国家招生政策对其复查。复查合格的，予以注册，取得学籍；复查不合格的，根据具体情况予以处理，严重者取消入学资格。</w:t>
      </w:r>
    </w:p>
    <w:p w:rsidR="008635CE" w:rsidRPr="008635CE" w:rsidRDefault="008635CE" w:rsidP="008635CE">
      <w:pPr>
        <w:widowControl/>
        <w:shd w:val="clear" w:color="auto" w:fill="ECECEC"/>
        <w:spacing w:line="540" w:lineRule="exact"/>
        <w:ind w:firstLineChars="200" w:firstLine="640"/>
        <w:jc w:val="left"/>
        <w:rPr>
          <w:rFonts w:ascii="Tahoma" w:eastAsia="仿宋_GB2312" w:hAnsi="Tahoma" w:cs="Tahoma"/>
          <w:color w:val="0070C0"/>
          <w:kern w:val="0"/>
          <w:sz w:val="32"/>
          <w:szCs w:val="32"/>
        </w:rPr>
      </w:pPr>
      <w:r w:rsidRPr="008635CE">
        <w:rPr>
          <w:rFonts w:ascii="Times New Roman" w:eastAsia="黑体" w:hAnsi="黑体" w:cs="Tahoma" w:hint="eastAsia"/>
          <w:color w:val="333333"/>
          <w:kern w:val="0"/>
          <w:sz w:val="32"/>
          <w:szCs w:val="32"/>
        </w:rPr>
        <w:t>第五条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新生入学后，应进行健康复查。经健康复查诊断认定暂时不宜在校学习且通过治疗可在</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年内达到招生体检标准的，暂不予注册，可保留入学资格</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年。保留入学资格的新生不具有学籍，不享受在校研究生的待遇，并应于下一届新生入学报到前</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个月提出入学申请。复查不合格或逾</w:t>
      </w:r>
      <w:r w:rsidRPr="008635CE">
        <w:rPr>
          <w:rFonts w:ascii="Times New Roman" w:eastAsia="仿宋_GB2312" w:hAnsi="Tahoma" w:cs="Tahoma" w:hint="eastAsia"/>
          <w:color w:val="333333"/>
          <w:kern w:val="0"/>
          <w:sz w:val="32"/>
          <w:szCs w:val="32"/>
        </w:rPr>
        <w:lastRenderedPageBreak/>
        <w:t>期不办理注册手续的，取消入学资格，其档案、户口关系等将退回原籍。</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0070C0"/>
          <w:kern w:val="0"/>
          <w:sz w:val="32"/>
          <w:szCs w:val="32"/>
        </w:rPr>
      </w:pPr>
      <w:r w:rsidRPr="008635CE">
        <w:rPr>
          <w:rFonts w:ascii="Times New Roman" w:eastAsia="黑体" w:hAnsi="黑体" w:cs="Tahoma" w:hint="eastAsia"/>
          <w:color w:val="333333"/>
          <w:kern w:val="0"/>
          <w:sz w:val="32"/>
          <w:szCs w:val="32"/>
        </w:rPr>
        <w:t>第六条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每学期开学时，研究生应按规定的时间办理注册手续。因故不能如期注册的，应履行暂缓注册手续。</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第七条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研究生在学期间因特殊原因请事假者，应提交必要的证明并履行相应的请假手续。研究生</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个学期累计事假不得超过</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个月。</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第八条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研究生因病请假，须附二级甲等及以上医院的证明。病假连续超过</w:t>
      </w:r>
      <w:r w:rsidRPr="008635CE">
        <w:rPr>
          <w:rFonts w:ascii="Tahoma" w:eastAsia="仿宋_GB2312" w:hAnsi="Tahoma" w:cs="Tahoma"/>
          <w:color w:val="333333"/>
          <w:kern w:val="0"/>
          <w:sz w:val="32"/>
          <w:szCs w:val="32"/>
        </w:rPr>
        <w:t>2</w:t>
      </w:r>
      <w:r w:rsidRPr="008635CE">
        <w:rPr>
          <w:rFonts w:ascii="Times New Roman" w:eastAsia="仿宋_GB2312" w:hAnsi="Tahoma" w:cs="Tahoma" w:hint="eastAsia"/>
          <w:color w:val="333333"/>
          <w:kern w:val="0"/>
          <w:sz w:val="32"/>
          <w:szCs w:val="32"/>
        </w:rPr>
        <w:t>个月的，应办理休学手续。</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第九条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研究生请假期满，未按时返校或未经批准擅自离校，依据《江汉大学学生违纪处分办法（试行）》处理。</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第十条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研究生在学期间出国进修、留学等，按教育部和学校有关规定办理。获准出国（境）者应按期返校。未获准续假而逾期</w:t>
      </w:r>
      <w:r w:rsidRPr="008635CE">
        <w:rPr>
          <w:rFonts w:ascii="Tahoma" w:eastAsia="仿宋_GB2312" w:hAnsi="Tahoma" w:cs="Tahoma"/>
          <w:color w:val="333333"/>
          <w:kern w:val="0"/>
          <w:sz w:val="32"/>
          <w:szCs w:val="32"/>
        </w:rPr>
        <w:t>2</w:t>
      </w:r>
      <w:r w:rsidRPr="008635CE">
        <w:rPr>
          <w:rFonts w:ascii="Times New Roman" w:eastAsia="仿宋_GB2312" w:hAnsi="Tahoma" w:cs="Tahoma" w:hint="eastAsia"/>
          <w:color w:val="333333"/>
          <w:kern w:val="0"/>
          <w:sz w:val="32"/>
          <w:szCs w:val="32"/>
        </w:rPr>
        <w:t>周未归的，按退学处理。</w:t>
      </w: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第三章　学制与修业年限</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第十一条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硕士研究生基础修业年限为</w:t>
      </w:r>
      <w:r w:rsidRPr="008635CE">
        <w:rPr>
          <w:rFonts w:ascii="Tahoma" w:eastAsia="仿宋_GB2312" w:hAnsi="Tahoma" w:cs="Tahoma"/>
          <w:color w:val="333333"/>
          <w:kern w:val="0"/>
          <w:sz w:val="32"/>
          <w:szCs w:val="32"/>
        </w:rPr>
        <w:t>3</w:t>
      </w:r>
      <w:r w:rsidRPr="008635CE">
        <w:rPr>
          <w:rFonts w:ascii="Times New Roman" w:eastAsia="仿宋_GB2312" w:hAnsi="Tahoma" w:cs="Tahoma" w:hint="eastAsia"/>
          <w:color w:val="333333"/>
          <w:kern w:val="0"/>
          <w:sz w:val="32"/>
          <w:szCs w:val="32"/>
        </w:rPr>
        <w:t>年，并实行</w:t>
      </w:r>
      <w:r w:rsidRPr="008635CE">
        <w:rPr>
          <w:rFonts w:ascii="Tahoma" w:eastAsia="仿宋_GB2312" w:hAnsi="Tahoma" w:cs="Tahoma"/>
          <w:color w:val="333333"/>
          <w:kern w:val="0"/>
          <w:sz w:val="32"/>
          <w:szCs w:val="32"/>
        </w:rPr>
        <w:t>2</w:t>
      </w:r>
      <w:r w:rsidRPr="008635CE">
        <w:rPr>
          <w:rFonts w:ascii="Times New Roman" w:eastAsia="仿宋_GB2312" w:hAnsi="Tahoma" w:cs="Tahoma" w:hint="eastAsia"/>
          <w:color w:val="333333"/>
          <w:kern w:val="0"/>
          <w:sz w:val="32"/>
          <w:szCs w:val="32"/>
        </w:rPr>
        <w:t>年至</w:t>
      </w:r>
      <w:r w:rsidRPr="008635CE">
        <w:rPr>
          <w:rFonts w:ascii="Tahoma" w:eastAsia="仿宋_GB2312" w:hAnsi="Tahoma" w:cs="Tahoma"/>
          <w:color w:val="333333"/>
          <w:kern w:val="0"/>
          <w:sz w:val="32"/>
          <w:szCs w:val="32"/>
        </w:rPr>
        <w:t>5</w:t>
      </w:r>
      <w:r w:rsidRPr="008635CE">
        <w:rPr>
          <w:rFonts w:ascii="Times New Roman" w:eastAsia="仿宋_GB2312" w:hAnsi="Tahoma" w:cs="Tahoma" w:hint="eastAsia"/>
          <w:color w:val="333333"/>
          <w:kern w:val="0"/>
          <w:sz w:val="32"/>
          <w:szCs w:val="32"/>
        </w:rPr>
        <w:t>年的弹性学制。</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第十二条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研究生提前完成培养计划中规定的课程学习和各种教学环节，毕业论文满足学校论文答辩的有关要求，由本人和导师提出申请，经研究生处批准，可以进入毕业</w:t>
      </w:r>
      <w:r w:rsidRPr="008635CE">
        <w:rPr>
          <w:rFonts w:ascii="Tahoma" w:eastAsia="仿宋_GB2312" w:hAnsi="Tahoma" w:cs="Tahoma"/>
          <w:color w:val="333333"/>
          <w:kern w:val="0"/>
          <w:sz w:val="32"/>
          <w:szCs w:val="32"/>
        </w:rPr>
        <w:t>(</w:t>
      </w:r>
      <w:r w:rsidRPr="008635CE">
        <w:rPr>
          <w:rFonts w:ascii="Times New Roman" w:eastAsia="仿宋_GB2312" w:hAnsi="Tahoma" w:cs="Tahoma" w:hint="eastAsia"/>
          <w:color w:val="333333"/>
          <w:kern w:val="0"/>
          <w:sz w:val="32"/>
          <w:szCs w:val="32"/>
        </w:rPr>
        <w:t>学位</w:t>
      </w:r>
      <w:r w:rsidRPr="008635CE">
        <w:rPr>
          <w:rFonts w:ascii="Tahoma" w:eastAsia="仿宋_GB2312" w:hAnsi="Tahoma" w:cs="Tahoma"/>
          <w:color w:val="333333"/>
          <w:kern w:val="0"/>
          <w:sz w:val="32"/>
          <w:szCs w:val="32"/>
        </w:rPr>
        <w:t>)</w:t>
      </w:r>
      <w:r w:rsidRPr="008635CE">
        <w:rPr>
          <w:rFonts w:ascii="Times New Roman" w:eastAsia="仿宋_GB2312" w:hAnsi="Tahoma" w:cs="Tahoma" w:hint="eastAsia"/>
          <w:color w:val="333333"/>
          <w:kern w:val="0"/>
          <w:sz w:val="32"/>
          <w:szCs w:val="32"/>
        </w:rPr>
        <w:t>论文答辩程序，符合毕业标准的可以提前毕业。</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0070C0"/>
          <w:kern w:val="0"/>
          <w:sz w:val="32"/>
          <w:szCs w:val="32"/>
        </w:rPr>
      </w:pPr>
      <w:r w:rsidRPr="008635CE">
        <w:rPr>
          <w:rFonts w:ascii="Times New Roman" w:eastAsia="黑体" w:hAnsi="黑体" w:cs="Tahoma" w:hint="eastAsia"/>
          <w:color w:val="333333"/>
          <w:kern w:val="0"/>
          <w:sz w:val="32"/>
          <w:szCs w:val="32"/>
        </w:rPr>
        <w:lastRenderedPageBreak/>
        <w:t>第十三条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因特殊原因未在</w:t>
      </w:r>
      <w:r w:rsidRPr="008635CE">
        <w:rPr>
          <w:rFonts w:ascii="Tahoma" w:eastAsia="仿宋_GB2312" w:hAnsi="Tahoma" w:cs="Tahoma"/>
          <w:color w:val="333333"/>
          <w:kern w:val="0"/>
          <w:sz w:val="32"/>
          <w:szCs w:val="32"/>
        </w:rPr>
        <w:t>3</w:t>
      </w:r>
      <w:r w:rsidRPr="008635CE">
        <w:rPr>
          <w:rFonts w:ascii="Times New Roman" w:eastAsia="仿宋_GB2312" w:hAnsi="Tahoma" w:cs="Tahoma" w:hint="eastAsia"/>
          <w:color w:val="333333"/>
          <w:kern w:val="0"/>
          <w:sz w:val="32"/>
          <w:szCs w:val="32"/>
        </w:rPr>
        <w:t>年内完成学业的，由学生本人及导师提出申请，经研究生处批准，可适当延长学习年限，但延长年限不得超过</w:t>
      </w:r>
      <w:r w:rsidRPr="008635CE">
        <w:rPr>
          <w:rFonts w:ascii="Tahoma" w:eastAsia="仿宋_GB2312" w:hAnsi="Tahoma" w:cs="Tahoma"/>
          <w:color w:val="333333"/>
          <w:kern w:val="0"/>
          <w:sz w:val="32"/>
          <w:szCs w:val="32"/>
        </w:rPr>
        <w:t>2</w:t>
      </w:r>
      <w:r w:rsidRPr="008635CE">
        <w:rPr>
          <w:rFonts w:ascii="Times New Roman" w:eastAsia="仿宋_GB2312" w:hAnsi="Tahoma" w:cs="Tahoma" w:hint="eastAsia"/>
          <w:color w:val="333333"/>
          <w:kern w:val="0"/>
          <w:sz w:val="32"/>
          <w:szCs w:val="32"/>
        </w:rPr>
        <w:t>年。</w:t>
      </w: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第四章　考核与成绩记载</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第十四条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研究生在校期间的课程考核和培养方案中所规定的教学环节的考核及考核成绩记载等，按《江汉大学研究生课程考核及成绩管理办法》执行。</w:t>
      </w: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第五章　转专业与转学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第十五条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研究生入学满</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年后，有下列情况之一的，由本人提出申请，双方导师同意，经转出专业的院（所）同意和转入专业的院（所）考核，并对培养计划的相应调整提出具体方案，报研究生处批准，可允许转专业：</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t>（一）原专业调整或导师调动工作，影响继续培养的；</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t>（二）因公致伤或在校学习期间患病，经二级甲等及以上医院检查证明，无法在原专业继续学习，但尚能在本校其他相近专业学习的；</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t>（三）研究生对拟转入专业有浓厚兴趣并有突出表现者，经导师及所在培养单位研究，认为变动专业确实更有利于因材施教和人才成长的。</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第十六条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研究生原则上不得转学，如确因患病或有特殊困难，无法继续在本校学习的，可申请转学。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lastRenderedPageBreak/>
        <w:t>转学程序按照教育部《普通高等学校学生管理规定》办理。</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t>拟</w:t>
      </w:r>
      <w:r w:rsidRPr="008635CE">
        <w:rPr>
          <w:rFonts w:ascii="Times New Roman" w:eastAsia="仿宋_GB2312" w:hAnsi="Tahoma" w:cs="Tahoma" w:hint="eastAsia"/>
          <w:color w:val="333333"/>
          <w:spacing w:val="-6"/>
          <w:kern w:val="0"/>
          <w:sz w:val="32"/>
          <w:szCs w:val="32"/>
        </w:rPr>
        <w:t>转入我校学习的研究生，由研究生本人向我校提出申请，经双方学校同意后，按教育部《普通高等学校学生管理规定》办理。</w:t>
      </w: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第六章　休学、停学与复学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第十七条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允许研究生分阶段完成学业。因各种原因需暂时中断学业的，可申请休学、停学。休学、停学期间不享受在校研究生待遇。</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第十八条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研究生因病休学，经批准后办理休学手续并离校。研究生休学期间医疗费用依照《江汉大学参加医保学生普通门诊及医疗管理试行办法》办理。休学期间保留学籍。</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第十九条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研究生休学时间累计不得超过</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学年。研究生休学期满，应于新学期开学前向学校提出复学申请，经学校指定医院复查合格后方可复学。休学期满后</w:t>
      </w:r>
      <w:r w:rsidRPr="008635CE">
        <w:rPr>
          <w:rFonts w:ascii="Tahoma" w:eastAsia="仿宋_GB2312" w:hAnsi="Tahoma" w:cs="Tahoma"/>
          <w:color w:val="333333"/>
          <w:kern w:val="0"/>
          <w:sz w:val="32"/>
          <w:szCs w:val="32"/>
        </w:rPr>
        <w:t>2</w:t>
      </w:r>
      <w:r w:rsidRPr="008635CE">
        <w:rPr>
          <w:rFonts w:ascii="Times New Roman" w:eastAsia="仿宋_GB2312" w:hAnsi="Tahoma" w:cs="Tahoma" w:hint="eastAsia"/>
          <w:color w:val="333333"/>
          <w:kern w:val="0"/>
          <w:sz w:val="32"/>
          <w:szCs w:val="32"/>
        </w:rPr>
        <w:t>周内未提出继续休学申请而不复学的，或休学满</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学年仍不能复学的，劝其退学。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第二十条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研究生因创业需要申请停学的，由研究生本人提出书面申请，导师提出书面意见，经所在院（所）和研究生处批准可以停学。停学创业一般时限为</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年，期满后仍不能复学的，经本人申请、导师同意，所在院（所）审核同意并报研究生处批准，可延长</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年。创业停学时间累计不得超过</w:t>
      </w:r>
      <w:r w:rsidRPr="008635CE">
        <w:rPr>
          <w:rFonts w:ascii="Tahoma" w:eastAsia="仿宋_GB2312" w:hAnsi="Tahoma" w:cs="Tahoma"/>
          <w:color w:val="333333"/>
          <w:kern w:val="0"/>
          <w:sz w:val="32"/>
          <w:szCs w:val="32"/>
        </w:rPr>
        <w:t>2</w:t>
      </w:r>
      <w:r w:rsidRPr="008635CE">
        <w:rPr>
          <w:rFonts w:ascii="Times New Roman" w:eastAsia="仿宋_GB2312" w:hAnsi="Tahoma" w:cs="Tahoma" w:hint="eastAsia"/>
          <w:color w:val="333333"/>
          <w:kern w:val="0"/>
          <w:sz w:val="32"/>
          <w:szCs w:val="32"/>
        </w:rPr>
        <w:t>年。停学期满，可申请复学。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FF0000"/>
          <w:kern w:val="0"/>
          <w:sz w:val="32"/>
          <w:szCs w:val="32"/>
        </w:rPr>
      </w:pPr>
      <w:r w:rsidRPr="008635CE">
        <w:rPr>
          <w:rFonts w:ascii="Times New Roman" w:eastAsia="黑体" w:hAnsi="黑体" w:cs="Tahoma" w:hint="eastAsia"/>
          <w:color w:val="333333"/>
          <w:kern w:val="0"/>
          <w:sz w:val="32"/>
          <w:szCs w:val="32"/>
        </w:rPr>
        <w:lastRenderedPageBreak/>
        <w:t>第二十一条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研究生应征参加中国人民解放军（含中国人民武装警察部队）需要停学的，学校保留其学籍至退役后</w:t>
      </w:r>
      <w:r w:rsidRPr="008635CE">
        <w:rPr>
          <w:rFonts w:ascii="Tahoma" w:eastAsia="仿宋_GB2312" w:hAnsi="Tahoma" w:cs="Tahoma"/>
          <w:color w:val="333333"/>
          <w:kern w:val="0"/>
          <w:sz w:val="32"/>
          <w:szCs w:val="32"/>
        </w:rPr>
        <w:t>1</w:t>
      </w:r>
      <w:r w:rsidRPr="008635CE">
        <w:rPr>
          <w:rFonts w:ascii="Times New Roman" w:eastAsia="仿宋_GB2312" w:hAnsi="Tahoma" w:cs="Tahoma" w:hint="eastAsia"/>
          <w:color w:val="333333"/>
          <w:kern w:val="0"/>
          <w:sz w:val="32"/>
          <w:szCs w:val="32"/>
        </w:rPr>
        <w:t>年。</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第二十二条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研究生在休学、停学期间，如有严重违法乱纪行为，经查证落实的，取消其复学资格，给予退学或相应处理。</w:t>
      </w: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第七章　取消学籍与退学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第二十三条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凡属弄虚作假、徇私舞弊而取得学籍的，一经查实，即取消其学籍。情节恶劣的，报有关部门查究。</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t>研究生在规定年限内未完成学业，或因患病等其他特殊原因不能继续学习的，应予以退学。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第二十四条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对研究生取消学籍和作退学处理，由校长办公会研究决定。</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仿宋_GB2312" w:hAnsi="Tahoma" w:cs="Tahoma" w:hint="eastAsia"/>
          <w:color w:val="333333"/>
          <w:kern w:val="0"/>
          <w:sz w:val="32"/>
          <w:szCs w:val="32"/>
        </w:rPr>
        <w:t>对取消学籍和作退学处理的研究生，由学校出具决定书并送达研究生本人。决定书一经送达即产生效力。因特殊情况无法送达本人的，由所在院（所）发布公告；自发布公告之日起</w:t>
      </w:r>
      <w:r w:rsidRPr="008635CE">
        <w:rPr>
          <w:rFonts w:ascii="Tahoma" w:eastAsia="仿宋_GB2312" w:hAnsi="Tahoma" w:cs="Tahoma"/>
          <w:color w:val="333333"/>
          <w:kern w:val="0"/>
          <w:sz w:val="32"/>
          <w:szCs w:val="32"/>
        </w:rPr>
        <w:t>10</w:t>
      </w:r>
      <w:r w:rsidRPr="008635CE">
        <w:rPr>
          <w:rFonts w:ascii="Times New Roman" w:eastAsia="仿宋_GB2312" w:hAnsi="Tahoma" w:cs="Tahoma" w:hint="eastAsia"/>
          <w:color w:val="333333"/>
          <w:kern w:val="0"/>
          <w:sz w:val="32"/>
          <w:szCs w:val="32"/>
        </w:rPr>
        <w:t>日后，即视为送达本人。</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第二十五条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研究生如对取消学籍或退学处理有异议，可在决定书送达之日起</w:t>
      </w:r>
      <w:r w:rsidRPr="008635CE">
        <w:rPr>
          <w:rFonts w:ascii="Tahoma" w:eastAsia="仿宋_GB2312" w:hAnsi="Tahoma" w:cs="Tahoma"/>
          <w:color w:val="333333"/>
          <w:kern w:val="0"/>
          <w:sz w:val="32"/>
          <w:szCs w:val="32"/>
        </w:rPr>
        <w:t>5</w:t>
      </w:r>
      <w:r w:rsidRPr="008635CE">
        <w:rPr>
          <w:rFonts w:ascii="Times New Roman" w:eastAsia="仿宋_GB2312" w:hAnsi="Tahoma" w:cs="Tahoma" w:hint="eastAsia"/>
          <w:color w:val="333333"/>
          <w:kern w:val="0"/>
          <w:sz w:val="32"/>
          <w:szCs w:val="32"/>
        </w:rPr>
        <w:t>个工作日内向学校学生申诉处理委员会提出书面申诉，申诉程序参照《江汉大学学生申诉处理办法》有关规定执行。</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lastRenderedPageBreak/>
        <w:t>第二十六条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对研究生作出取消学籍和退学处理，报上级主管部门备案。其中有特殊情况的，须报湖北省教育行政部门审批。</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spacing w:val="-14"/>
          <w:kern w:val="0"/>
          <w:sz w:val="32"/>
          <w:szCs w:val="32"/>
        </w:rPr>
      </w:pPr>
      <w:r w:rsidRPr="008635CE">
        <w:rPr>
          <w:rFonts w:ascii="Times New Roman" w:eastAsia="黑体" w:hAnsi="黑体" w:cs="Tahoma" w:hint="eastAsia"/>
          <w:color w:val="333333"/>
          <w:kern w:val="0"/>
          <w:sz w:val="32"/>
          <w:szCs w:val="32"/>
        </w:rPr>
        <w:t>第二十七条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取</w:t>
      </w:r>
      <w:r w:rsidRPr="008635CE">
        <w:rPr>
          <w:rFonts w:ascii="Times New Roman" w:eastAsia="仿宋_GB2312" w:hAnsi="Tahoma" w:cs="Tahoma" w:hint="eastAsia"/>
          <w:color w:val="333333"/>
          <w:spacing w:val="-14"/>
          <w:kern w:val="0"/>
          <w:sz w:val="32"/>
          <w:szCs w:val="32"/>
        </w:rPr>
        <w:t>消学籍和按退学处理的研究生，一律不予复学。</w:t>
      </w: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t>第八章　毕业、结业与肄业</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第二十八条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按学校培养方案要求，完成了规定的各项培养环节，德、智、体考核合格，且毕业（学位）论文答辩通过，经所在院（所）审核，学校批准，准予毕业，由学校发给毕业证书；准予毕业的研究生，经学位审查合格者，授予学位并发给学位证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0070C0"/>
          <w:kern w:val="0"/>
          <w:sz w:val="32"/>
          <w:szCs w:val="32"/>
        </w:rPr>
      </w:pPr>
      <w:r w:rsidRPr="008635CE">
        <w:rPr>
          <w:rFonts w:ascii="Times New Roman" w:eastAsia="黑体" w:hAnsi="黑体" w:cs="Tahoma" w:hint="eastAsia"/>
          <w:color w:val="333333"/>
          <w:kern w:val="0"/>
          <w:sz w:val="32"/>
          <w:szCs w:val="32"/>
        </w:rPr>
        <w:t>第二十九条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毕业（学位）论文答辩未通过者，准予结业，发给结业证书。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第三十条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研究生受到学校相关处分，至申请毕业时仍未解除的，按结业处理，发给结业证书。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spacing w:val="-4"/>
          <w:kern w:val="0"/>
          <w:sz w:val="32"/>
          <w:szCs w:val="32"/>
        </w:rPr>
      </w:pPr>
      <w:r w:rsidRPr="008635CE">
        <w:rPr>
          <w:rFonts w:ascii="Times New Roman" w:eastAsia="黑体" w:hAnsi="黑体" w:cs="Tahoma" w:hint="eastAsia"/>
          <w:color w:val="333333"/>
          <w:kern w:val="0"/>
          <w:sz w:val="32"/>
          <w:szCs w:val="32"/>
        </w:rPr>
        <w:t>第三十一条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学</w:t>
      </w:r>
      <w:r w:rsidRPr="008635CE">
        <w:rPr>
          <w:rFonts w:ascii="Times New Roman" w:eastAsia="仿宋_GB2312" w:hAnsi="Tahoma" w:cs="Tahoma" w:hint="eastAsia"/>
          <w:color w:val="333333"/>
          <w:spacing w:val="-4"/>
          <w:kern w:val="0"/>
          <w:sz w:val="32"/>
          <w:szCs w:val="32"/>
        </w:rPr>
        <w:t>满</w:t>
      </w:r>
      <w:r w:rsidRPr="008635CE">
        <w:rPr>
          <w:rFonts w:ascii="Tahoma" w:eastAsia="仿宋_GB2312" w:hAnsi="Tahoma" w:cs="Tahoma"/>
          <w:color w:val="333333"/>
          <w:spacing w:val="-4"/>
          <w:kern w:val="0"/>
          <w:sz w:val="32"/>
          <w:szCs w:val="32"/>
        </w:rPr>
        <w:t>1</w:t>
      </w:r>
      <w:r w:rsidRPr="008635CE">
        <w:rPr>
          <w:rFonts w:ascii="Times New Roman" w:eastAsia="仿宋_GB2312" w:hAnsi="Tahoma" w:cs="Tahoma" w:hint="eastAsia"/>
          <w:color w:val="333333"/>
          <w:spacing w:val="-4"/>
          <w:kern w:val="0"/>
          <w:sz w:val="32"/>
          <w:szCs w:val="32"/>
        </w:rPr>
        <w:t>学年以上退学的研究生，发给肄业证书。</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第三十二条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毕业、结业与肄业证书遗失或损坏，经本人申请，学校核实后，可提供相应的证明书。证明书与原证书具有同等效力。</w:t>
      </w:r>
    </w:p>
    <w:p w:rsidR="008635CE" w:rsidRDefault="008635CE" w:rsidP="008635CE">
      <w:pPr>
        <w:widowControl/>
        <w:shd w:val="clear" w:color="auto" w:fill="ECECEC"/>
        <w:spacing w:line="560" w:lineRule="exact"/>
        <w:ind w:firstLineChars="200" w:firstLine="640"/>
        <w:jc w:val="left"/>
        <w:rPr>
          <w:rFonts w:ascii="Times New Roman"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第三十三条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研究生毕业、结业与肄业后的就业和派遣，由研究生处按照国家有关政策和规定办理。</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p>
    <w:p w:rsidR="008635CE" w:rsidRPr="008635CE" w:rsidRDefault="008635CE" w:rsidP="008635CE">
      <w:pPr>
        <w:widowControl/>
        <w:shd w:val="clear" w:color="auto" w:fill="ECECEC"/>
        <w:spacing w:beforeLines="100" w:afterLines="100" w:line="560" w:lineRule="exact"/>
        <w:jc w:val="center"/>
        <w:rPr>
          <w:rFonts w:ascii="方正小标宋简体" w:eastAsia="方正小标宋简体" w:hAnsi="黑体" w:cs="Tahoma"/>
          <w:bCs/>
          <w:color w:val="333333"/>
          <w:kern w:val="0"/>
          <w:sz w:val="32"/>
          <w:szCs w:val="32"/>
        </w:rPr>
      </w:pPr>
      <w:r w:rsidRPr="008635CE">
        <w:rPr>
          <w:rFonts w:ascii="方正小标宋简体" w:eastAsia="方正小标宋简体" w:hAnsi="黑体" w:cs="Tahoma" w:hint="eastAsia"/>
          <w:bCs/>
          <w:color w:val="333333"/>
          <w:kern w:val="0"/>
          <w:sz w:val="32"/>
          <w:szCs w:val="32"/>
        </w:rPr>
        <w:lastRenderedPageBreak/>
        <w:t>第九章　附  则</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hint="eastAsia"/>
          <w:color w:val="333333"/>
          <w:kern w:val="0"/>
          <w:sz w:val="32"/>
          <w:szCs w:val="32"/>
        </w:rPr>
      </w:pPr>
      <w:r w:rsidRPr="008635CE">
        <w:rPr>
          <w:rFonts w:ascii="Times New Roman" w:eastAsia="黑体" w:hAnsi="黑体" w:cs="Tahoma" w:hint="eastAsia"/>
          <w:color w:val="333333"/>
          <w:kern w:val="0"/>
          <w:sz w:val="32"/>
          <w:szCs w:val="32"/>
        </w:rPr>
        <w:t>第三十四条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本办法未尽事项，按照国家教育行政部门有关规定并参照江汉大学有关规定执行。</w:t>
      </w:r>
    </w:p>
    <w:p w:rsidR="008635CE" w:rsidRPr="008635CE" w:rsidRDefault="008635CE" w:rsidP="008635CE">
      <w:pPr>
        <w:widowControl/>
        <w:shd w:val="clear" w:color="auto" w:fill="ECECEC"/>
        <w:spacing w:line="560" w:lineRule="exact"/>
        <w:ind w:firstLineChars="200" w:firstLine="640"/>
        <w:jc w:val="left"/>
        <w:rPr>
          <w:rFonts w:ascii="Tahoma" w:eastAsia="仿宋_GB2312" w:hAnsi="Tahoma" w:cs="Tahoma"/>
          <w:color w:val="333333"/>
          <w:kern w:val="0"/>
          <w:sz w:val="32"/>
          <w:szCs w:val="32"/>
        </w:rPr>
      </w:pPr>
      <w:r w:rsidRPr="008635CE">
        <w:rPr>
          <w:rFonts w:ascii="Times New Roman" w:eastAsia="黑体" w:hAnsi="黑体" w:cs="Tahoma" w:hint="eastAsia"/>
          <w:color w:val="333333"/>
          <w:kern w:val="0"/>
          <w:sz w:val="32"/>
          <w:szCs w:val="32"/>
        </w:rPr>
        <w:t>第三十五条</w:t>
      </w:r>
      <w:r w:rsidRPr="008635CE">
        <w:rPr>
          <w:rFonts w:ascii="Tahoma" w:eastAsia="仿宋_GB2312" w:hAnsi="Tahoma" w:cs="Tahoma"/>
          <w:color w:val="333333"/>
          <w:kern w:val="0"/>
          <w:sz w:val="32"/>
          <w:szCs w:val="32"/>
        </w:rPr>
        <w:t xml:space="preserve">  </w:t>
      </w:r>
      <w:r w:rsidRPr="008635CE">
        <w:rPr>
          <w:rFonts w:ascii="Times New Roman" w:eastAsia="仿宋_GB2312" w:hAnsi="Tahoma" w:cs="Tahoma" w:hint="eastAsia"/>
          <w:color w:val="333333"/>
          <w:kern w:val="0"/>
          <w:sz w:val="32"/>
          <w:szCs w:val="32"/>
        </w:rPr>
        <w:t>本办法由研究生处负责解释，自印发之日起施行。</w:t>
      </w:r>
    </w:p>
    <w:p w:rsidR="00C57B54" w:rsidRDefault="00C57B54"/>
    <w:sectPr w:rsidR="00C57B54" w:rsidSect="00C57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modern"/>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5CE"/>
    <w:rsid w:val="00515EC4"/>
    <w:rsid w:val="008635CE"/>
    <w:rsid w:val="009666A7"/>
    <w:rsid w:val="00C57B54"/>
    <w:rsid w:val="00E2417A"/>
    <w:rsid w:val="00F20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54"/>
    <w:pPr>
      <w:widowControl w:val="0"/>
      <w:jc w:val="both"/>
    </w:pPr>
  </w:style>
  <w:style w:type="paragraph" w:styleId="1">
    <w:name w:val="heading 1"/>
    <w:basedOn w:val="a"/>
    <w:link w:val="1Char"/>
    <w:uiPriority w:val="9"/>
    <w:qFormat/>
    <w:rsid w:val="008635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35CE"/>
    <w:rPr>
      <w:rFonts w:ascii="宋体" w:eastAsia="宋体" w:hAnsi="宋体" w:cs="宋体"/>
      <w:b/>
      <w:bCs/>
      <w:kern w:val="36"/>
      <w:sz w:val="48"/>
      <w:szCs w:val="48"/>
    </w:rPr>
  </w:style>
  <w:style w:type="paragraph" w:customStyle="1" w:styleId="artimetas1">
    <w:name w:val="arti_metas1"/>
    <w:basedOn w:val="a"/>
    <w:rsid w:val="008635CE"/>
    <w:pPr>
      <w:widowControl/>
      <w:spacing w:before="100" w:beforeAutospacing="1" w:after="100" w:afterAutospacing="1"/>
      <w:jc w:val="center"/>
    </w:pPr>
    <w:rPr>
      <w:rFonts w:ascii="Tahoma" w:eastAsia="宋体" w:hAnsi="Tahoma" w:cs="Tahoma"/>
      <w:color w:val="333333"/>
      <w:kern w:val="0"/>
      <w:sz w:val="18"/>
      <w:szCs w:val="18"/>
    </w:rPr>
  </w:style>
  <w:style w:type="character" w:customStyle="1" w:styleId="wpvisitcount1">
    <w:name w:val="wp_visitcount1"/>
    <w:basedOn w:val="a0"/>
    <w:rsid w:val="008635CE"/>
    <w:rPr>
      <w:vanish/>
      <w:webHidden w:val="0"/>
      <w:color w:val="787878"/>
      <w:sz w:val="18"/>
      <w:szCs w:val="18"/>
      <w:specVanish w:val="0"/>
    </w:rPr>
  </w:style>
</w:styles>
</file>

<file path=word/webSettings.xml><?xml version="1.0" encoding="utf-8"?>
<w:webSettings xmlns:r="http://schemas.openxmlformats.org/officeDocument/2006/relationships" xmlns:w="http://schemas.openxmlformats.org/wordprocessingml/2006/main">
  <w:divs>
    <w:div w:id="1665164367">
      <w:bodyDiv w:val="1"/>
      <w:marLeft w:val="0"/>
      <w:marRight w:val="0"/>
      <w:marTop w:val="0"/>
      <w:marBottom w:val="0"/>
      <w:divBdr>
        <w:top w:val="none" w:sz="0" w:space="0" w:color="auto"/>
        <w:left w:val="none" w:sz="0" w:space="0" w:color="auto"/>
        <w:bottom w:val="none" w:sz="0" w:space="0" w:color="auto"/>
        <w:right w:val="none" w:sz="0" w:space="0" w:color="auto"/>
      </w:divBdr>
      <w:divsChild>
        <w:div w:id="1518546002">
          <w:marLeft w:val="0"/>
          <w:marRight w:val="0"/>
          <w:marTop w:val="0"/>
          <w:marBottom w:val="0"/>
          <w:divBdr>
            <w:top w:val="none" w:sz="0" w:space="0" w:color="auto"/>
            <w:left w:val="none" w:sz="0" w:space="0" w:color="auto"/>
            <w:bottom w:val="none" w:sz="0" w:space="0" w:color="auto"/>
            <w:right w:val="none" w:sz="0" w:space="0" w:color="auto"/>
          </w:divBdr>
          <w:divsChild>
            <w:div w:id="372195451">
              <w:marLeft w:val="0"/>
              <w:marRight w:val="0"/>
              <w:marTop w:val="0"/>
              <w:marBottom w:val="0"/>
              <w:divBdr>
                <w:top w:val="none" w:sz="0" w:space="0" w:color="auto"/>
                <w:left w:val="none" w:sz="0" w:space="0" w:color="auto"/>
                <w:bottom w:val="none" w:sz="0" w:space="0" w:color="auto"/>
                <w:right w:val="none" w:sz="0" w:space="0" w:color="auto"/>
              </w:divBdr>
              <w:divsChild>
                <w:div w:id="116919284">
                  <w:marLeft w:val="0"/>
                  <w:marRight w:val="0"/>
                  <w:marTop w:val="0"/>
                  <w:marBottom w:val="150"/>
                  <w:divBdr>
                    <w:top w:val="none" w:sz="0" w:space="0" w:color="auto"/>
                    <w:left w:val="none" w:sz="0" w:space="0" w:color="auto"/>
                    <w:bottom w:val="none" w:sz="0" w:space="0" w:color="auto"/>
                    <w:right w:val="none" w:sz="0" w:space="0" w:color="auto"/>
                  </w:divBdr>
                  <w:divsChild>
                    <w:div w:id="587273668">
                      <w:marLeft w:val="0"/>
                      <w:marRight w:val="0"/>
                      <w:marTop w:val="0"/>
                      <w:marBottom w:val="0"/>
                      <w:divBdr>
                        <w:top w:val="none" w:sz="0" w:space="0" w:color="auto"/>
                        <w:left w:val="none" w:sz="0" w:space="0" w:color="auto"/>
                        <w:bottom w:val="none" w:sz="0" w:space="0" w:color="auto"/>
                        <w:right w:val="none" w:sz="0" w:space="0" w:color="auto"/>
                      </w:divBdr>
                      <w:divsChild>
                        <w:div w:id="1027875453">
                          <w:marLeft w:val="0"/>
                          <w:marRight w:val="0"/>
                          <w:marTop w:val="0"/>
                          <w:marBottom w:val="0"/>
                          <w:divBdr>
                            <w:top w:val="none" w:sz="0" w:space="0" w:color="auto"/>
                            <w:left w:val="none" w:sz="0" w:space="0" w:color="auto"/>
                            <w:bottom w:val="none" w:sz="0" w:space="0" w:color="auto"/>
                            <w:right w:val="none" w:sz="0" w:space="0" w:color="auto"/>
                          </w:divBdr>
                          <w:divsChild>
                            <w:div w:id="1012415223">
                              <w:marLeft w:val="0"/>
                              <w:marRight w:val="0"/>
                              <w:marTop w:val="0"/>
                              <w:marBottom w:val="0"/>
                              <w:divBdr>
                                <w:top w:val="none" w:sz="0" w:space="0" w:color="auto"/>
                                <w:left w:val="none" w:sz="0" w:space="0" w:color="auto"/>
                                <w:bottom w:val="none" w:sz="0" w:space="0" w:color="auto"/>
                                <w:right w:val="none" w:sz="0" w:space="0" w:color="auto"/>
                              </w:divBdr>
                              <w:divsChild>
                                <w:div w:id="801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2018-05-22T01:10:00Z</dcterms:created>
  <dcterms:modified xsi:type="dcterms:W3CDTF">2018-05-22T01:11:00Z</dcterms:modified>
</cp:coreProperties>
</file>